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F4A00" w14:textId="77777777" w:rsidR="007963F1" w:rsidRPr="00711774" w:rsidRDefault="007963F1" w:rsidP="007963F1">
      <w:pPr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1. Przedmiot zamówienia.</w:t>
      </w:r>
    </w:p>
    <w:p w14:paraId="58968B82" w14:textId="77777777" w:rsidR="007963F1" w:rsidRPr="00711774" w:rsidRDefault="007963F1" w:rsidP="007963F1">
      <w:pPr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Przedmiotem zamówienia jest opracowanie dokumentacji projektowo-kosztorysowej dla zadania</w:t>
      </w:r>
    </w:p>
    <w:p w14:paraId="4C2DB6BA" w14:textId="6EB9D44D" w:rsidR="00711774" w:rsidRPr="00711774" w:rsidRDefault="007963F1" w:rsidP="00711774">
      <w:pPr>
        <w:pStyle w:val="Standard"/>
        <w:spacing w:line="276" w:lineRule="auto"/>
        <w:jc w:val="both"/>
        <w:rPr>
          <w:rStyle w:val="t286pc"/>
          <w:rFonts w:ascii="Times New Roman" w:hAnsi="Times New Roman" w:cs="Times New Roman"/>
        </w:rPr>
      </w:pPr>
      <w:r w:rsidRPr="00711774">
        <w:rPr>
          <w:rFonts w:ascii="Times New Roman" w:hAnsi="Times New Roman" w:cs="Times New Roman"/>
        </w:rPr>
        <w:t>„</w:t>
      </w:r>
      <w:r w:rsidR="00711774" w:rsidRPr="00711774">
        <w:rPr>
          <w:rFonts w:ascii="Times New Roman" w:eastAsia="Liberation Serif" w:hAnsi="Times New Roman" w:cs="Times New Roman"/>
        </w:rPr>
        <w:t xml:space="preserve">Przedmiotem niniejszego jest przeprowadzenie prac remontowo-konserwatorskich na grobie wojennym. Mogiła zbiorowa wpisana do ewidencji grobów wojennych prowadzonych przez Wielkopolski Urząd wojewódzki w Poznaniu pod numerem ewidencyjnym: 3008033_4 zwanym Grób Nieznanych Żołnierzy Wojska Polskiego. Grób wojenny usytuowany w sektorze P1 rząd 1 nr 3 cmentarza parafialnego. Grobowiec jest centralnie umieszczonym płaskim nagrobkiem i pomnikiem w szczycie częściowo ziemny, z ogrodzeniem w postaci słupków z lastryko połączonych żelaznym łańcuchem. Mogiła o wymiarach  – ogrodzenie: 495x394,5cm słupki: 20x20x75cm (u góry ścięty u górze:13x13,5x3,5cm); centralny nagrobek – fundament:150x280x8,5cm cokół: 110,5x211x8 (od frontu) i 26 (z tyłu), płyta wierzchnia: 120x199x6cm, z tyłu dodatkowa poprzeczna płyta: 125x22,5x7,5cm, na płycie krzyż:95x9x7,5cm, o rozpiętości ramion 53,5cm: podstawa pomnika: 220x46,5x20,5cm, pionowa płyta 202,5x29x212cm, frontowa płyta inskrypcyjna:58x2x120cm . Na tablicy pionowej inskrypcja widnieje napis Chwała Bezimiennym Bohaterom Kombatanci i Społeczeństwo, na płycie wierzchniej widnieje napis Nieznanym Żołnierzom Poległym w latach 1939-1945 w Obronie i Wyzwoleniu Ojczyzny. W mogile tej pochowanych zostało 8 żołnierzy Wojska Polskiego oraz żołnierze Kępińskiego Batalionu Obrony narodowej i 28 Pułku 10 dywizji Piechoty, poległych pod Kępnem w dniu 1.09.1939 roku w walce z niemiecką 17 Dywizją Piechoty VIII Armii nacierającą z kierunku Mroczeń-Bralin. Obecny stan grobu uważamy za względnie dobry, jednakże z </w:t>
      </w:r>
      <w:r w:rsidR="00711774" w:rsidRPr="00711774">
        <w:rPr>
          <w:rStyle w:val="t286pc"/>
          <w:rFonts w:ascii="Times New Roman" w:hAnsi="Times New Roman" w:cs="Times New Roman"/>
        </w:rPr>
        <w:t xml:space="preserve"> czasem pomnik pod wpływem czynników atmosferycznych i naturalnych procesów ulega zniszczeniu. Konserwacja i remonty są konieczne, by zapobiec dalszej jego degradacji. Pomnik powstał w 1981 roku, wykonany lastryko, granit.</w:t>
      </w:r>
    </w:p>
    <w:p w14:paraId="5E7837A4" w14:textId="77777777" w:rsidR="00711774" w:rsidRPr="00711774" w:rsidRDefault="00711774" w:rsidP="00711774">
      <w:pPr>
        <w:pStyle w:val="Standard"/>
        <w:spacing w:line="276" w:lineRule="auto"/>
        <w:jc w:val="both"/>
        <w:rPr>
          <w:rFonts w:ascii="Times New Roman" w:eastAsia="Liberation Serif" w:hAnsi="Times New Roman" w:cs="Times New Roman"/>
        </w:rPr>
      </w:pPr>
      <w:r w:rsidRPr="00711774">
        <w:rPr>
          <w:rFonts w:ascii="Times New Roman" w:eastAsia="Liberation Serif" w:hAnsi="Times New Roman" w:cs="Times New Roman"/>
        </w:rPr>
        <w:t>Mogiła wojenna Grób Nieznanych Żołnierzy Wojska Polskiego ze względu na postępujące zniszczenia wymaga podjęcia kompleksowych działań konserwatorskich pod względem technicznym jak i estetycznym. Głównym celem prowadzonych prac jest przywrócenie obiektowi wszystkich utraconych cech technicznych oraz pierwotnych walorów artystycznych.  Restauracja grobu wojennego to odzwierciedlenie dbałości zarówno o dziedzictwo materialne integralna część jego historii, a także pamięć poległych w walce o Ojczyznę. W ramach zadania planowane jest:</w:t>
      </w:r>
    </w:p>
    <w:p w14:paraId="44FB79A7" w14:textId="77777777" w:rsidR="00711774" w:rsidRPr="00711774" w:rsidRDefault="00711774" w:rsidP="00711774">
      <w:pPr>
        <w:pStyle w:val="Standard"/>
        <w:spacing w:line="276" w:lineRule="auto"/>
        <w:rPr>
          <w:rFonts w:ascii="Times New Roman" w:eastAsia="Liberation Serif" w:hAnsi="Times New Roman" w:cs="Times New Roman"/>
        </w:rPr>
      </w:pPr>
      <w:r w:rsidRPr="00711774">
        <w:rPr>
          <w:rFonts w:ascii="Times New Roman" w:eastAsia="Liberation Serif" w:hAnsi="Times New Roman" w:cs="Times New Roman"/>
        </w:rPr>
        <w:t>- odnowienie płyty nagrobnej, niwelacja zarysować, wyszczerbień,</w:t>
      </w:r>
    </w:p>
    <w:p w14:paraId="7E76C4CB" w14:textId="77777777" w:rsidR="00711774" w:rsidRPr="00711774" w:rsidRDefault="00711774" w:rsidP="00711774">
      <w:pPr>
        <w:pStyle w:val="Standard"/>
        <w:spacing w:line="276" w:lineRule="auto"/>
        <w:rPr>
          <w:rFonts w:ascii="Times New Roman" w:eastAsia="Liberation Serif" w:hAnsi="Times New Roman" w:cs="Times New Roman"/>
        </w:rPr>
      </w:pPr>
      <w:r w:rsidRPr="00711774">
        <w:rPr>
          <w:rFonts w:ascii="Times New Roman" w:eastAsia="Liberation Serif" w:hAnsi="Times New Roman" w:cs="Times New Roman"/>
        </w:rPr>
        <w:t>- czyszczenie ręczne okładzin odkażanie</w:t>
      </w:r>
    </w:p>
    <w:p w14:paraId="2D68AABD" w14:textId="77777777" w:rsidR="00711774" w:rsidRPr="00711774" w:rsidRDefault="00711774" w:rsidP="00711774">
      <w:pPr>
        <w:pStyle w:val="Standard"/>
        <w:spacing w:line="276" w:lineRule="auto"/>
        <w:rPr>
          <w:rFonts w:ascii="Times New Roman" w:eastAsia="Liberation Serif" w:hAnsi="Times New Roman" w:cs="Times New Roman"/>
        </w:rPr>
      </w:pPr>
      <w:r w:rsidRPr="00711774">
        <w:rPr>
          <w:rFonts w:ascii="Times New Roman" w:eastAsia="Liberation Serif" w:hAnsi="Times New Roman" w:cs="Times New Roman"/>
        </w:rPr>
        <w:t>- czyszczenie warstw lastryko</w:t>
      </w:r>
    </w:p>
    <w:p w14:paraId="236AEC67" w14:textId="77777777" w:rsidR="00711774" w:rsidRPr="00711774" w:rsidRDefault="00711774" w:rsidP="00711774">
      <w:pPr>
        <w:pStyle w:val="Standard"/>
        <w:spacing w:line="276" w:lineRule="auto"/>
        <w:rPr>
          <w:rFonts w:ascii="Times New Roman" w:eastAsia="Liberation Serif" w:hAnsi="Times New Roman" w:cs="Times New Roman"/>
        </w:rPr>
      </w:pPr>
      <w:r w:rsidRPr="00711774">
        <w:rPr>
          <w:rFonts w:ascii="Times New Roman" w:eastAsia="Liberation Serif" w:hAnsi="Times New Roman" w:cs="Times New Roman"/>
        </w:rPr>
        <w:t>- oczyszczanie powierzchni murów oraz impregnacja przeciw solna</w:t>
      </w:r>
    </w:p>
    <w:p w14:paraId="57FBF9CB" w14:textId="77777777" w:rsidR="00711774" w:rsidRPr="00711774" w:rsidRDefault="00711774" w:rsidP="00711774">
      <w:pPr>
        <w:pStyle w:val="Standard"/>
        <w:spacing w:line="276" w:lineRule="auto"/>
        <w:rPr>
          <w:rFonts w:ascii="Times New Roman" w:eastAsia="Liberation Serif" w:hAnsi="Times New Roman" w:cs="Times New Roman"/>
        </w:rPr>
      </w:pPr>
      <w:r w:rsidRPr="00711774">
        <w:rPr>
          <w:rFonts w:ascii="Times New Roman" w:eastAsia="Liberation Serif" w:hAnsi="Times New Roman" w:cs="Times New Roman"/>
        </w:rPr>
        <w:t>- scalanie kolorystyczne kitów</w:t>
      </w:r>
    </w:p>
    <w:p w14:paraId="78AABA6F" w14:textId="77777777" w:rsidR="00711774" w:rsidRPr="00711774" w:rsidRDefault="00711774" w:rsidP="00711774">
      <w:pPr>
        <w:pStyle w:val="Standard"/>
        <w:spacing w:line="276" w:lineRule="auto"/>
        <w:rPr>
          <w:rFonts w:ascii="Times New Roman" w:eastAsia="Liberation Serif" w:hAnsi="Times New Roman" w:cs="Times New Roman"/>
        </w:rPr>
      </w:pPr>
      <w:r w:rsidRPr="00711774">
        <w:rPr>
          <w:rFonts w:ascii="Times New Roman" w:eastAsia="Liberation Serif" w:hAnsi="Times New Roman" w:cs="Times New Roman"/>
        </w:rPr>
        <w:t>- wyczyszczenie łańcucha</w:t>
      </w:r>
    </w:p>
    <w:p w14:paraId="48BF1E6C" w14:textId="77777777" w:rsidR="00711774" w:rsidRPr="00711774" w:rsidRDefault="00711774" w:rsidP="00711774">
      <w:pPr>
        <w:pStyle w:val="Standard"/>
        <w:spacing w:line="276" w:lineRule="auto"/>
        <w:rPr>
          <w:rFonts w:ascii="Times New Roman" w:eastAsia="Liberation Serif" w:hAnsi="Times New Roman" w:cs="Times New Roman"/>
        </w:rPr>
      </w:pPr>
      <w:r w:rsidRPr="00711774">
        <w:rPr>
          <w:rFonts w:ascii="Times New Roman" w:eastAsia="Liberation Serif" w:hAnsi="Times New Roman" w:cs="Times New Roman"/>
        </w:rPr>
        <w:t xml:space="preserve">- usunięcie drzew  </w:t>
      </w:r>
    </w:p>
    <w:p w14:paraId="6227C5A6" w14:textId="77777777" w:rsidR="00711774" w:rsidRDefault="00711774" w:rsidP="00711774">
      <w:pPr>
        <w:pStyle w:val="Standard"/>
        <w:spacing w:line="276" w:lineRule="auto"/>
        <w:jc w:val="both"/>
        <w:rPr>
          <w:rFonts w:ascii="Times New Roman" w:eastAsia="Liberation Serif" w:hAnsi="Times New Roman" w:cs="Times New Roman"/>
        </w:rPr>
      </w:pPr>
    </w:p>
    <w:p w14:paraId="456F0DC8" w14:textId="77777777" w:rsidR="00711774" w:rsidRDefault="00711774" w:rsidP="00711774">
      <w:pPr>
        <w:pStyle w:val="Standard"/>
        <w:spacing w:line="276" w:lineRule="auto"/>
        <w:jc w:val="both"/>
        <w:rPr>
          <w:rFonts w:ascii="Times New Roman" w:eastAsia="Liberation Serif" w:hAnsi="Times New Roman" w:cs="Times New Roman"/>
        </w:rPr>
      </w:pPr>
    </w:p>
    <w:p w14:paraId="094B1150" w14:textId="77777777" w:rsidR="00711774" w:rsidRDefault="00711774" w:rsidP="00711774">
      <w:pPr>
        <w:pStyle w:val="Standard"/>
        <w:spacing w:line="276" w:lineRule="auto"/>
        <w:jc w:val="both"/>
        <w:rPr>
          <w:rFonts w:ascii="Times New Roman" w:eastAsia="Liberation Serif" w:hAnsi="Times New Roman" w:cs="Times New Roman"/>
        </w:rPr>
      </w:pPr>
    </w:p>
    <w:p w14:paraId="025258D8" w14:textId="77777777" w:rsidR="00711774" w:rsidRPr="00711774" w:rsidRDefault="00711774" w:rsidP="00711774">
      <w:pPr>
        <w:pStyle w:val="Standard"/>
        <w:spacing w:line="276" w:lineRule="auto"/>
        <w:jc w:val="both"/>
        <w:rPr>
          <w:rFonts w:ascii="Times New Roman" w:eastAsia="Liberation Serif" w:hAnsi="Times New Roman" w:cs="Times New Roman"/>
        </w:rPr>
      </w:pPr>
    </w:p>
    <w:p w14:paraId="6C552C8A" w14:textId="10C7C953" w:rsidR="007963F1" w:rsidRPr="00711774" w:rsidRDefault="007963F1" w:rsidP="007963F1">
      <w:pPr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lastRenderedPageBreak/>
        <w:t>2. Zakres zamówienia.</w:t>
      </w:r>
    </w:p>
    <w:p w14:paraId="3F22CA11" w14:textId="77777777" w:rsidR="00C7355A" w:rsidRPr="00711774" w:rsidRDefault="007963F1" w:rsidP="00C735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Wykonanie przeglądu obiektu pod kątem planowanych prac remontowo-konserwatorskich</w:t>
      </w:r>
    </w:p>
    <w:p w14:paraId="2247B690" w14:textId="727B8627" w:rsidR="00C7355A" w:rsidRPr="00711774" w:rsidRDefault="007963F1" w:rsidP="00C735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 xml:space="preserve">Opracowanie ekspertyzy stanu technicznego </w:t>
      </w:r>
      <w:r w:rsidR="00C7355A" w:rsidRPr="00711774">
        <w:rPr>
          <w:rFonts w:ascii="Times New Roman" w:hAnsi="Times New Roman" w:cs="Times New Roman"/>
          <w:sz w:val="24"/>
          <w:szCs w:val="24"/>
        </w:rPr>
        <w:t>grobu</w:t>
      </w:r>
      <w:r w:rsidRPr="00711774">
        <w:rPr>
          <w:rFonts w:ascii="Times New Roman" w:hAnsi="Times New Roman" w:cs="Times New Roman"/>
          <w:sz w:val="24"/>
          <w:szCs w:val="24"/>
        </w:rPr>
        <w:t xml:space="preserve"> pełną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 xml:space="preserve">inwentaryzację rysunkowo – pomiarową – </w:t>
      </w:r>
      <w:r w:rsidR="00711774">
        <w:rPr>
          <w:rFonts w:ascii="Times New Roman" w:hAnsi="Times New Roman" w:cs="Times New Roman"/>
          <w:sz w:val="24"/>
          <w:szCs w:val="24"/>
        </w:rPr>
        <w:t>1</w:t>
      </w:r>
      <w:r w:rsidRPr="00711774">
        <w:rPr>
          <w:rFonts w:ascii="Times New Roman" w:hAnsi="Times New Roman" w:cs="Times New Roman"/>
          <w:sz w:val="24"/>
          <w:szCs w:val="24"/>
        </w:rPr>
        <w:t xml:space="preserve"> egz.</w:t>
      </w:r>
    </w:p>
    <w:p w14:paraId="17043BE4" w14:textId="77777777" w:rsidR="00C7355A" w:rsidRPr="00711774" w:rsidRDefault="007963F1" w:rsidP="00C735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Opracowanie programu prac remontowo-konserwatorskich wraz z opisem i uzyskaniem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zgody Konserwatora Zabytków– 3 egz.</w:t>
      </w:r>
    </w:p>
    <w:p w14:paraId="525DC498" w14:textId="73C6511F" w:rsidR="00C7355A" w:rsidRPr="00711774" w:rsidRDefault="007963F1" w:rsidP="00C735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 xml:space="preserve">Uzyskanie pozwolenia konserwatorskiego na przeprowadzenie remontu </w:t>
      </w:r>
      <w:r w:rsidR="00711774">
        <w:rPr>
          <w:rFonts w:ascii="Times New Roman" w:hAnsi="Times New Roman" w:cs="Times New Roman"/>
          <w:sz w:val="24"/>
          <w:szCs w:val="24"/>
        </w:rPr>
        <w:t>grobu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cmentarza.</w:t>
      </w:r>
    </w:p>
    <w:p w14:paraId="6E8515FE" w14:textId="77777777" w:rsidR="00C7355A" w:rsidRPr="00711774" w:rsidRDefault="007963F1" w:rsidP="00C735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Opracowanie projektu architektoniczno-budowlanego wraz z pozyskaniem mapy – 5 egz.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(w tym 2 egz. w formie wydrukowanych skanów projektu opieczętowanego przez organ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administracji architektoniczno – budowlanej).</w:t>
      </w:r>
    </w:p>
    <w:p w14:paraId="72FD2F11" w14:textId="77777777" w:rsidR="00C7355A" w:rsidRPr="00711774" w:rsidRDefault="007963F1" w:rsidP="00C735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Wykonanie przedmiaru robót oraz kosztorysów inwestorskich – 2 egz.</w:t>
      </w:r>
    </w:p>
    <w:p w14:paraId="595FF01E" w14:textId="77777777" w:rsidR="00C7355A" w:rsidRPr="00711774" w:rsidRDefault="007963F1" w:rsidP="00C735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Wykonanie Szczegółowych Specyfikacji Technicznych Wykonania i Odbioru Robót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Budowlanych – 2 egz.</w:t>
      </w:r>
    </w:p>
    <w:p w14:paraId="5B537C43" w14:textId="13395C0E" w:rsidR="00C7355A" w:rsidRPr="00711774" w:rsidRDefault="007963F1" w:rsidP="007117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Uzyskanie pozwolenia na budowę wraz z uprzednim uzyskaniem wszystkich wymaganych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uzgodnień, opinii, warunków technicznych, odstępstw, pozwoleń, postanowień i decyzji na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 xml:space="preserve">przeprowadzenie remontu </w:t>
      </w:r>
      <w:r w:rsidR="00711774">
        <w:rPr>
          <w:rFonts w:ascii="Times New Roman" w:hAnsi="Times New Roman" w:cs="Times New Roman"/>
          <w:sz w:val="24"/>
          <w:szCs w:val="24"/>
        </w:rPr>
        <w:t xml:space="preserve">grobu na </w:t>
      </w:r>
      <w:r w:rsidRPr="00711774">
        <w:rPr>
          <w:rFonts w:ascii="Times New Roman" w:hAnsi="Times New Roman" w:cs="Times New Roman"/>
          <w:sz w:val="24"/>
          <w:szCs w:val="24"/>
        </w:rPr>
        <w:t>cmentarza.</w:t>
      </w:r>
    </w:p>
    <w:p w14:paraId="3748091F" w14:textId="3729D815" w:rsidR="007963F1" w:rsidRPr="00711774" w:rsidRDefault="007963F1" w:rsidP="00C735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 xml:space="preserve">Wykonanie innych czynności </w:t>
      </w:r>
      <w:proofErr w:type="spellStart"/>
      <w:r w:rsidRPr="00711774">
        <w:rPr>
          <w:rFonts w:ascii="Times New Roman" w:hAnsi="Times New Roman" w:cs="Times New Roman"/>
          <w:sz w:val="24"/>
          <w:szCs w:val="24"/>
        </w:rPr>
        <w:t>formalno</w:t>
      </w:r>
      <w:proofErr w:type="spellEnd"/>
      <w:r w:rsidRPr="00711774">
        <w:rPr>
          <w:rFonts w:ascii="Times New Roman" w:hAnsi="Times New Roman" w:cs="Times New Roman"/>
          <w:sz w:val="24"/>
          <w:szCs w:val="24"/>
        </w:rPr>
        <w:t xml:space="preserve"> – prawnych nie wymienionych powyżej.</w:t>
      </w:r>
    </w:p>
    <w:p w14:paraId="35B36B19" w14:textId="0919D50E" w:rsidR="00C7355A" w:rsidRPr="00711774" w:rsidRDefault="00C7355A" w:rsidP="00C735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 xml:space="preserve">Zaprojektowanie oraz uzgodnienie treści tablicy upamiętniającej osoby spoczywające w grobie dla których została ustalona tożsamość. </w:t>
      </w:r>
    </w:p>
    <w:p w14:paraId="682EDAC5" w14:textId="77777777" w:rsidR="00C7355A" w:rsidRPr="00711774" w:rsidRDefault="007963F1" w:rsidP="007963F1">
      <w:pPr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3. Ponadto Zamawiający wymaga od Wykonawcy:</w:t>
      </w:r>
    </w:p>
    <w:p w14:paraId="4E3B588A" w14:textId="358C2BD3" w:rsidR="00C7355A" w:rsidRPr="00711774" w:rsidRDefault="007963F1" w:rsidP="0071177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Przygotowywania odpowiedzi na pytania oferentów, udzielania wyjaśnień dotyczących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opracowanej dokumentacji projektowej oraz dokonywania ewentualnych modyfikacji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(poprawek i uzupełnień) w opracowanej dokumentacji projektowej, których konieczność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 xml:space="preserve">wprowadzenia wynikać będzie z zadawanych pytań, a także wniesionych </w:t>
      </w:r>
      <w:proofErr w:type="spellStart"/>
      <w:r w:rsidRPr="00711774">
        <w:rPr>
          <w:rFonts w:ascii="Times New Roman" w:hAnsi="Times New Roman" w:cs="Times New Roman"/>
          <w:sz w:val="24"/>
          <w:szCs w:val="24"/>
        </w:rPr>
        <w:t>odwołań</w:t>
      </w:r>
      <w:proofErr w:type="spellEnd"/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i udzielanych odpowiedzi w ramach postępowania przetargowego na realizację robót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 xml:space="preserve">Opracowanie dokumentacji projektowo-kosztorysowej </w:t>
      </w:r>
      <w:r w:rsidR="00711774">
        <w:rPr>
          <w:rFonts w:ascii="Times New Roman" w:hAnsi="Times New Roman" w:cs="Times New Roman"/>
          <w:sz w:val="24"/>
          <w:szCs w:val="24"/>
        </w:rPr>
        <w:t>.</w:t>
      </w:r>
    </w:p>
    <w:p w14:paraId="1CE487A6" w14:textId="77777777" w:rsidR="00C7355A" w:rsidRPr="00711774" w:rsidRDefault="007963F1" w:rsidP="0071177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Uzgadniania z Zamawiającym w formie pisemnej zawartych w dokumentacji projektowo-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kosztorysowej rozwiązań materiałowych, technologicznych i standardów wykończenia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w szczególności pod kątem kosztów realizacji zadania. Propozycję ww. rozwiązań należy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przedstawić z odpowiednim wyprzedzeniem, podając charakterystyczne parametry techniczne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oraz przybliżoną cenę.</w:t>
      </w:r>
    </w:p>
    <w:p w14:paraId="5510B7B7" w14:textId="310D16CC" w:rsidR="00C7355A" w:rsidRPr="00711774" w:rsidRDefault="007963F1" w:rsidP="0071177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Złożenia wniosku o pozwolenie na budowę</w:t>
      </w:r>
      <w:r w:rsidR="00711774">
        <w:rPr>
          <w:rFonts w:ascii="Times New Roman" w:hAnsi="Times New Roman" w:cs="Times New Roman"/>
          <w:sz w:val="24"/>
          <w:szCs w:val="24"/>
        </w:rPr>
        <w:t xml:space="preserve"> lub zgłoszenia robót</w:t>
      </w:r>
      <w:r w:rsidRPr="00711774">
        <w:rPr>
          <w:rFonts w:ascii="Times New Roman" w:hAnsi="Times New Roman" w:cs="Times New Roman"/>
          <w:sz w:val="24"/>
          <w:szCs w:val="24"/>
        </w:rPr>
        <w:t xml:space="preserve"> oraz uzyskania w imieniu Zamawiającego decyzji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pozwolenia na budowę dla opracowanej dokumentacji projektowej.</w:t>
      </w:r>
    </w:p>
    <w:p w14:paraId="11D50B48" w14:textId="77777777" w:rsidR="00C7355A" w:rsidRPr="00711774" w:rsidRDefault="007963F1" w:rsidP="0071177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Bieżącego uzgadniania rozwiązań projektowych z Wojewódzkim Konserwatorem Zabytków.</w:t>
      </w:r>
    </w:p>
    <w:p w14:paraId="4E296113" w14:textId="3B918A0C" w:rsidR="00711774" w:rsidRPr="00711774" w:rsidRDefault="007963F1" w:rsidP="0071177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55F513" w14:textId="77777777" w:rsidR="00C7355A" w:rsidRPr="00711774" w:rsidRDefault="007963F1" w:rsidP="00711774">
      <w:p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4. Opracowana dokumentacja (projekty, kosztorysy, przedmiary oraz szczegółowe specyfikacje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techniczne wykonania i odbioru robót) należy sporządzić w oparciu o obowiązujące przepisy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w zakresie wymagań dotyczących opisu przedmiotu zamówienia na roboty budowlane w tym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m.in. zgodnie z :</w:t>
      </w:r>
    </w:p>
    <w:p w14:paraId="5228568D" w14:textId="77777777" w:rsidR="00C7355A" w:rsidRPr="00711774" w:rsidRDefault="007963F1" w:rsidP="007117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lastRenderedPageBreak/>
        <w:t>Ustawą Prawo Budowlane z dnia 7 lipca 1994r. (tekst jednolity Dz. U. z 2025 r. poz. 418)</w:t>
      </w:r>
    </w:p>
    <w:p w14:paraId="207F7EB2" w14:textId="45F7E309" w:rsidR="00C7355A" w:rsidRPr="00711774" w:rsidRDefault="007963F1" w:rsidP="007117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Ustawą Prawo Zamówień Publicznych z dnia 11 września 2019 r. (Dz. U. poz. 2024 poz. 1320).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4FF9EA" w14:textId="77777777" w:rsidR="00C7355A" w:rsidRPr="00711774" w:rsidRDefault="007963F1" w:rsidP="007117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Rozporządzeniem Ministra Rozwoju z dnia 11 września 2020 r. w sprawie szczegółowego zakresu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i formy projektu budowlanego (Dz.U. 2022, poz. 1679 ze zm.),</w:t>
      </w:r>
    </w:p>
    <w:p w14:paraId="0D02451C" w14:textId="77777777" w:rsidR="00C7355A" w:rsidRPr="00711774" w:rsidRDefault="007963F1" w:rsidP="007117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Rozporządzeniem Ministra Rozwoju i Technologii z dnia 20 grudnia 2021 r. w sprawi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szczegółowego zakresu i formy dokumentacji projektowej, specyfikacji technicznych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wykonania i odbioru robót budowlanych oraz programu funkcjonalno-użytkowego (Dz.U. 2021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r. poz. 2454),</w:t>
      </w:r>
    </w:p>
    <w:p w14:paraId="2DD2AC37" w14:textId="77777777" w:rsidR="00C7355A" w:rsidRPr="00711774" w:rsidRDefault="007963F1" w:rsidP="007117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Rozporządzeniem Ministra Infrastruktury z dnia 12 kwietnia 2002 r. w sprawie warunków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technicznych, jakim powinny odpowiadać budynki i ich usytuowanie (</w:t>
      </w:r>
      <w:proofErr w:type="spellStart"/>
      <w:r w:rsidRPr="0071177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711774">
        <w:rPr>
          <w:rFonts w:ascii="Times New Roman" w:hAnsi="Times New Roman" w:cs="Times New Roman"/>
          <w:sz w:val="24"/>
          <w:szCs w:val="24"/>
        </w:rPr>
        <w:t>. Dz. U. z 2022 r. poz.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1225 ze zm.),</w:t>
      </w:r>
    </w:p>
    <w:p w14:paraId="278941A7" w14:textId="7A8E344D" w:rsidR="007963F1" w:rsidRPr="00711774" w:rsidRDefault="007963F1" w:rsidP="007117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Zasadami jakości zawartymi w dokumencie EUROPEJSKIE ZASADY JAKOŚCI 6. Dokumenty muszą uwzględniać stan prawny na dzień przekazania dokumentacji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Zamawiającemu.</w:t>
      </w:r>
    </w:p>
    <w:p w14:paraId="656A3FBD" w14:textId="0F603860" w:rsidR="007963F1" w:rsidRPr="00711774" w:rsidRDefault="007963F1" w:rsidP="00711774">
      <w:p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7. Sposób przygotowania dokumentacji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Dokumentacja stanowiąca przedmiot umowy będzie sporządzona przez Wykonawcę i przekazana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Zamawiającemu w egzemplarzach papierowych oraz w wersji elektronicznej na płycie CD/DVD lub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pamięci Flash USB (pendrive) zawierającej pliki w wersji nieedytowalnej jako skan zatwierdzonej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dokumentacji projektowej oraz w wersji edytowalnej:</w:t>
      </w:r>
    </w:p>
    <w:p w14:paraId="29B2642F" w14:textId="1AF75557" w:rsidR="00C7355A" w:rsidRPr="00711774" w:rsidRDefault="007963F1" w:rsidP="0071177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rysunki - *.</w:t>
      </w:r>
      <w:proofErr w:type="spellStart"/>
      <w:r w:rsidRPr="00711774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711774">
        <w:rPr>
          <w:rFonts w:ascii="Times New Roman" w:hAnsi="Times New Roman" w:cs="Times New Roman"/>
          <w:sz w:val="24"/>
          <w:szCs w:val="24"/>
        </w:rPr>
        <w:t>, *.pdf,</w:t>
      </w:r>
    </w:p>
    <w:p w14:paraId="7CCDEC10" w14:textId="77777777" w:rsidR="00C7355A" w:rsidRPr="00711774" w:rsidRDefault="007963F1" w:rsidP="0071177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opisy - *.</w:t>
      </w:r>
      <w:proofErr w:type="spellStart"/>
      <w:r w:rsidRPr="00711774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711774">
        <w:rPr>
          <w:rFonts w:ascii="Times New Roman" w:hAnsi="Times New Roman" w:cs="Times New Roman"/>
          <w:sz w:val="24"/>
          <w:szCs w:val="24"/>
        </w:rPr>
        <w:t>, *.pdf,</w:t>
      </w:r>
    </w:p>
    <w:p w14:paraId="4B25F6AB" w14:textId="77777777" w:rsidR="00C7355A" w:rsidRPr="00711774" w:rsidRDefault="007963F1" w:rsidP="0071177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kosztorysy - *.ath, *.pdf oraz *.xls</w:t>
      </w:r>
    </w:p>
    <w:p w14:paraId="055C2657" w14:textId="0A74DC89" w:rsidR="007963F1" w:rsidRPr="00711774" w:rsidRDefault="007963F1" w:rsidP="0071177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oraz w innych standardowo edytowalnych plikach.</w:t>
      </w:r>
    </w:p>
    <w:p w14:paraId="54D11DC0" w14:textId="7ADA961B" w:rsidR="007963F1" w:rsidRPr="00711774" w:rsidRDefault="007963F1" w:rsidP="00711774">
      <w:pPr>
        <w:jc w:val="both"/>
        <w:rPr>
          <w:rFonts w:ascii="Times New Roman" w:hAnsi="Times New Roman" w:cs="Times New Roman"/>
          <w:sz w:val="24"/>
          <w:szCs w:val="24"/>
        </w:rPr>
      </w:pPr>
      <w:r w:rsidRPr="00711774">
        <w:rPr>
          <w:rFonts w:ascii="Times New Roman" w:hAnsi="Times New Roman" w:cs="Times New Roman"/>
          <w:sz w:val="24"/>
          <w:szCs w:val="24"/>
        </w:rPr>
        <w:t>8. Przekazana dokumentacja będzie wzajemnie skoordynowana technicznie i kompletna z punktu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widzenia celu, któremu ma służyć. Zawierać będzie wymagane potwierdzenia sprawdzeń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rozwiązań projektowych, wymagane opinie, uzgodnienia, zgody i pozwolenia w zakresie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wynikającym z przepisów, a także spis opracowań i dokumentacji składających się na komplet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przedmiotu umowy. Posiadać będzie oświadczenie Wykonawcy w powyższym zakresie,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Pr="00711774">
        <w:rPr>
          <w:rFonts w:ascii="Times New Roman" w:hAnsi="Times New Roman" w:cs="Times New Roman"/>
          <w:sz w:val="24"/>
          <w:szCs w:val="24"/>
        </w:rPr>
        <w:t>podpisane przez sprawdzających, odpowiedzialnych za spełnienie tych wymagań.</w:t>
      </w:r>
    </w:p>
    <w:p w14:paraId="2624AABE" w14:textId="772AF4A2" w:rsidR="00452C72" w:rsidRPr="00711774" w:rsidRDefault="00711774" w:rsidP="007117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963F1" w:rsidRPr="00711774">
        <w:rPr>
          <w:rFonts w:ascii="Times New Roman" w:hAnsi="Times New Roman" w:cs="Times New Roman"/>
          <w:sz w:val="24"/>
          <w:szCs w:val="24"/>
        </w:rPr>
        <w:t>. Wszelkie wymienione w opracowanej dokumentacji materiały i urządzenia muszą być opisane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="007963F1" w:rsidRPr="00711774">
        <w:rPr>
          <w:rFonts w:ascii="Times New Roman" w:hAnsi="Times New Roman" w:cs="Times New Roman"/>
          <w:sz w:val="24"/>
          <w:szCs w:val="24"/>
        </w:rPr>
        <w:t>jedynie poprzez podanie charakterystycznych parametrów technicznych, bez podawania nazw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="007963F1" w:rsidRPr="00711774">
        <w:rPr>
          <w:rFonts w:ascii="Times New Roman" w:hAnsi="Times New Roman" w:cs="Times New Roman"/>
          <w:sz w:val="24"/>
          <w:szCs w:val="24"/>
        </w:rPr>
        <w:t>własnych producenta i nazw producentów, w taki sposób aby nie naruszać zasady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="007963F1" w:rsidRPr="00711774">
        <w:rPr>
          <w:rFonts w:ascii="Times New Roman" w:hAnsi="Times New Roman" w:cs="Times New Roman"/>
          <w:sz w:val="24"/>
          <w:szCs w:val="24"/>
        </w:rPr>
        <w:t>konkurencyjności. Wszystkie występujące w opracowanych dokumentach obliczenia,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="007963F1" w:rsidRPr="00711774">
        <w:rPr>
          <w:rFonts w:ascii="Times New Roman" w:hAnsi="Times New Roman" w:cs="Times New Roman"/>
          <w:sz w:val="24"/>
          <w:szCs w:val="24"/>
        </w:rPr>
        <w:t>parametry zastosowanych materiałów, wytyczne do projektowania, wykonania i odbioru robót,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="007963F1" w:rsidRPr="00711774">
        <w:rPr>
          <w:rFonts w:ascii="Times New Roman" w:hAnsi="Times New Roman" w:cs="Times New Roman"/>
          <w:sz w:val="24"/>
          <w:szCs w:val="24"/>
        </w:rPr>
        <w:t>nie mogą być opisane za pomocą konkretnych nazw i norm. W przypadku każdorazowego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="007963F1" w:rsidRPr="00711774">
        <w:rPr>
          <w:rFonts w:ascii="Times New Roman" w:hAnsi="Times New Roman" w:cs="Times New Roman"/>
          <w:sz w:val="24"/>
          <w:szCs w:val="24"/>
        </w:rPr>
        <w:t>wskazania norm, aprobat, ocen technicznych, specyfikacji technicznej i systemów odniesienia</w:t>
      </w:r>
      <w:r w:rsidR="00C7355A" w:rsidRPr="00711774">
        <w:rPr>
          <w:rFonts w:ascii="Times New Roman" w:hAnsi="Times New Roman" w:cs="Times New Roman"/>
          <w:sz w:val="24"/>
          <w:szCs w:val="24"/>
        </w:rPr>
        <w:t xml:space="preserve"> </w:t>
      </w:r>
      <w:r w:rsidR="007963F1" w:rsidRPr="00711774">
        <w:rPr>
          <w:rFonts w:ascii="Times New Roman" w:hAnsi="Times New Roman" w:cs="Times New Roman"/>
          <w:sz w:val="24"/>
          <w:szCs w:val="24"/>
        </w:rPr>
        <w:t>należy bezwzględnie dodać dopisek „lub równoważne”.</w:t>
      </w:r>
    </w:p>
    <w:sectPr w:rsidR="00452C72" w:rsidRPr="00711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C5531"/>
    <w:multiLevelType w:val="hybridMultilevel"/>
    <w:tmpl w:val="199A6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8353E"/>
    <w:multiLevelType w:val="hybridMultilevel"/>
    <w:tmpl w:val="D5CCA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35128"/>
    <w:multiLevelType w:val="hybridMultilevel"/>
    <w:tmpl w:val="52062F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D0775"/>
    <w:multiLevelType w:val="hybridMultilevel"/>
    <w:tmpl w:val="A28EB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F1F5A"/>
    <w:multiLevelType w:val="hybridMultilevel"/>
    <w:tmpl w:val="F7AAF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C23DF"/>
    <w:multiLevelType w:val="hybridMultilevel"/>
    <w:tmpl w:val="C03A2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532336">
    <w:abstractNumId w:val="3"/>
  </w:num>
  <w:num w:numId="2" w16cid:durableId="1920863835">
    <w:abstractNumId w:val="1"/>
  </w:num>
  <w:num w:numId="3" w16cid:durableId="769591893">
    <w:abstractNumId w:val="2"/>
  </w:num>
  <w:num w:numId="4" w16cid:durableId="1467352884">
    <w:abstractNumId w:val="0"/>
  </w:num>
  <w:num w:numId="5" w16cid:durableId="810563415">
    <w:abstractNumId w:val="4"/>
  </w:num>
  <w:num w:numId="6" w16cid:durableId="2055350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3F1"/>
    <w:rsid w:val="00452C72"/>
    <w:rsid w:val="005F68E1"/>
    <w:rsid w:val="00711774"/>
    <w:rsid w:val="0079574F"/>
    <w:rsid w:val="007963F1"/>
    <w:rsid w:val="00AB478E"/>
    <w:rsid w:val="00C7355A"/>
    <w:rsid w:val="00FC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94CD"/>
  <w15:chartTrackingRefBased/>
  <w15:docId w15:val="{EFBD6DCD-2673-4FAE-A718-3655EE9B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63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63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63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63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63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63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63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63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63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63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63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63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63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63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63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63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63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63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63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63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63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63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63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63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63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63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63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63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63F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735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355A"/>
    <w:rPr>
      <w:color w:val="605E5C"/>
      <w:shd w:val="clear" w:color="auto" w:fill="E1DFDD"/>
    </w:rPr>
  </w:style>
  <w:style w:type="paragraph" w:customStyle="1" w:styleId="Standard">
    <w:name w:val="Standard"/>
    <w:rsid w:val="0071177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 Unicode MS"/>
      <w:kern w:val="3"/>
      <w:sz w:val="24"/>
      <w:szCs w:val="24"/>
      <w:lang w:eastAsia="zh-CN" w:bidi="hi-IN"/>
      <w14:ligatures w14:val="none"/>
    </w:rPr>
  </w:style>
  <w:style w:type="character" w:customStyle="1" w:styleId="t286pc">
    <w:name w:val="t286pc"/>
    <w:basedOn w:val="Domylnaczcionkaakapitu"/>
    <w:rsid w:val="0071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1128</Words>
  <Characters>6772</Characters>
  <Application>Microsoft Office Word</Application>
  <DocSecurity>0</DocSecurity>
  <Lines>56</Lines>
  <Paragraphs>15</Paragraphs>
  <ScaleCrop>false</ScaleCrop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Kula</dc:creator>
  <cp:keywords/>
  <dc:description/>
  <cp:lastModifiedBy>Robert Kula</cp:lastModifiedBy>
  <cp:revision>4</cp:revision>
  <dcterms:created xsi:type="dcterms:W3CDTF">2026-02-19T08:55:00Z</dcterms:created>
  <dcterms:modified xsi:type="dcterms:W3CDTF">2026-02-19T12:25:00Z</dcterms:modified>
</cp:coreProperties>
</file>